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D18" w:rsidRPr="00583FCF" w:rsidRDefault="007176E4">
      <w:pPr>
        <w:pStyle w:val="aa"/>
        <w:jc w:val="center"/>
        <w:rPr>
          <w:lang w:val="ru-RU"/>
        </w:rPr>
      </w:pPr>
      <w:r w:rsidRPr="00583FCF">
        <w:rPr>
          <w:lang w:val="ru-RU"/>
        </w:rPr>
        <w:t>ПОЛИТИКА В ОТНОШЕНИИ ОБРАБОТКИ ПЕРСОНАЛЬНЫХ ДАННЫХ</w:t>
      </w:r>
    </w:p>
    <w:p w:rsidR="004D5D18" w:rsidRPr="00583FCF" w:rsidRDefault="007176E4">
      <w:pPr>
        <w:jc w:val="center"/>
        <w:rPr>
          <w:lang w:val="ru-RU"/>
        </w:rPr>
      </w:pPr>
      <w:r w:rsidRPr="00583FCF">
        <w:rPr>
          <w:b/>
          <w:sz w:val="22"/>
          <w:lang w:val="ru-RU"/>
        </w:rPr>
        <w:t xml:space="preserve">для </w:t>
      </w:r>
      <w:r>
        <w:rPr>
          <w:b/>
          <w:sz w:val="22"/>
        </w:rPr>
        <w:t>SaaS</w:t>
      </w:r>
      <w:r w:rsidRPr="00583FCF">
        <w:rPr>
          <w:b/>
          <w:sz w:val="22"/>
          <w:lang w:val="ru-RU"/>
        </w:rPr>
        <w:t>-системы «</w:t>
      </w:r>
      <w:r w:rsidR="00583FCF" w:rsidRPr="00583FCF">
        <w:rPr>
          <w:b/>
          <w:sz w:val="22"/>
          <w:lang w:val="ru-RU"/>
        </w:rPr>
        <w:t>АИ СКАТ</w:t>
      </w:r>
      <w:r w:rsidRPr="00583FCF">
        <w:rPr>
          <w:b/>
          <w:sz w:val="22"/>
          <w:lang w:val="ru-RU"/>
        </w:rPr>
        <w:t>»</w:t>
      </w:r>
    </w:p>
    <w:p w:rsidR="004D5D18" w:rsidRPr="00583FCF" w:rsidRDefault="007176E4">
      <w:pPr>
        <w:jc w:val="center"/>
        <w:rPr>
          <w:lang w:val="ru-RU"/>
        </w:rPr>
      </w:pPr>
      <w:r w:rsidRPr="00583FCF">
        <w:rPr>
          <w:lang w:val="ru-RU"/>
        </w:rPr>
        <w:t>Редакция № 2 от 31 августа 2026 г.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Настоящая Политика определяет порядок и условия обработки персональных данных Общество с ограниченной ответственностью </w:t>
      </w:r>
      <w:r w:rsidRPr="00583FCF">
        <w:rPr>
          <w:lang w:val="ru-RU"/>
        </w:rPr>
        <w:t>«</w:t>
      </w:r>
      <w:r w:rsidR="00583FCF">
        <w:rPr>
          <w:lang w:val="ru-RU"/>
        </w:rPr>
        <w:t>АВТОМАТИЧЕСКАЯ ИНТЕЛЛЕКТУАЛЬНАЯ СИСТЕМА КОНТРОЛЯ И АНАЛИЗА ТЕНДЕРОВ</w:t>
      </w:r>
      <w:r w:rsidRPr="00583FCF">
        <w:rPr>
          <w:lang w:val="ru-RU"/>
        </w:rPr>
        <w:t>» (ООО «</w:t>
      </w:r>
      <w:r w:rsidR="00583FCF">
        <w:rPr>
          <w:lang w:val="ru-RU"/>
        </w:rPr>
        <w:t>АИ СКАТ</w:t>
      </w:r>
      <w:r w:rsidRPr="00583FCF">
        <w:rPr>
          <w:lang w:val="ru-RU"/>
        </w:rPr>
        <w:t xml:space="preserve">»), ОГРН 1205000106860, ИНН 5038156140 (далее — «Оператор»), при использовании сайта Оператора, личного кабинета и </w:t>
      </w:r>
      <w:r>
        <w:t>SaaS</w:t>
      </w:r>
      <w:r w:rsidRPr="00583FCF">
        <w:rPr>
          <w:lang w:val="ru-RU"/>
        </w:rPr>
        <w:t>-системы «</w:t>
      </w:r>
      <w:r w:rsidR="00583FCF">
        <w:rPr>
          <w:lang w:val="ru-RU"/>
        </w:rPr>
        <w:t>АИ СКАТ»</w:t>
      </w:r>
      <w:r w:rsidRPr="00583FCF">
        <w:rPr>
          <w:lang w:val="ru-RU"/>
        </w:rPr>
        <w:t xml:space="preserve"> (далее — «Система»).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Политика разработана с учетом Федерального закона от 27.07.2</w:t>
      </w:r>
      <w:r w:rsidRPr="00583FCF">
        <w:rPr>
          <w:lang w:val="ru-RU"/>
        </w:rPr>
        <w:t>006 № 152-ФЗ «О персональных данных», иных применимых нормативных актов и рекомендаций уполномоченного органа. Политика публикуется в открытом доступе на страницах сайта/Системы, на которых осуществляется сбор персональных данных.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1. Основные термины и при</w:t>
      </w:r>
      <w:r w:rsidRPr="00583FCF">
        <w:rPr>
          <w:lang w:val="ru-RU"/>
        </w:rPr>
        <w:t>нципы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1.1. Персональные данные — любая информация, относящаяся к прямо или косвенно </w:t>
      </w:r>
      <w:proofErr w:type="gramStart"/>
      <w:r w:rsidRPr="00583FCF">
        <w:rPr>
          <w:lang w:val="ru-RU"/>
        </w:rPr>
        <w:t>определенному</w:t>
      </w:r>
      <w:proofErr w:type="gramEnd"/>
      <w:r w:rsidRPr="00583FCF">
        <w:rPr>
          <w:lang w:val="ru-RU"/>
        </w:rPr>
        <w:t xml:space="preserve"> или определяемому физическому лицу.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1.2. Обработка персональных данных осуществляется на законной и справедливой основе, ограничивается достижением конкретных</w:t>
      </w:r>
      <w:r w:rsidRPr="00583FCF">
        <w:rPr>
          <w:lang w:val="ru-RU"/>
        </w:rPr>
        <w:t>, заранее определенных и законных целей, не допускает избыточности состава данных и хранения дольше, чем этого требуют цели обработки или закон.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1.3. Оператор не осуществляет целенаправленный сбор специальных категорий персональных данных и биометрических </w:t>
      </w:r>
      <w:r w:rsidRPr="00583FCF">
        <w:rPr>
          <w:lang w:val="ru-RU"/>
        </w:rPr>
        <w:t>персональных данных через формы регистрации Системы. Их загрузка в документы допускается только при наличии самостоятельного законного основания и фактической необходимости.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2. Категории субъектов персональных данных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2.1. Пользователи сайта и Системы, вклю</w:t>
      </w:r>
      <w:r w:rsidRPr="00583FCF">
        <w:rPr>
          <w:lang w:val="ru-RU"/>
        </w:rPr>
        <w:t>чая представителей юридических лиц и индивидуальных предпринимателей.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2.2. Лица, обращающиеся в поддержку или направляющие заявки/обращения Оператору.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2.3. Представители контрагентов, сведения о которых необходимы для заключения и исполнения договоров.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2.4</w:t>
      </w:r>
      <w:r w:rsidRPr="00583FCF">
        <w:rPr>
          <w:lang w:val="ru-RU"/>
        </w:rPr>
        <w:t>. Третьи лица, чьи персональные данные могут содержаться в материалах, загружаемых клиентами в Систему; в отношении таких данных Оператор может действовать как лицо, обрабатывающее данные по поручению клиента.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3. Цели обработки, состав данных и основания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3</w:t>
      </w:r>
      <w:r w:rsidRPr="00583FCF">
        <w:rPr>
          <w:lang w:val="ru-RU"/>
        </w:rPr>
        <w:t xml:space="preserve">.1. Регистрация и ведение учетной записи: ФИО, компания, должность (если указана), </w:t>
      </w:r>
      <w:r>
        <w:t>e</w:t>
      </w:r>
      <w:r w:rsidRPr="00583FCF">
        <w:rPr>
          <w:lang w:val="ru-RU"/>
        </w:rPr>
        <w:t>-</w:t>
      </w:r>
      <w:r>
        <w:t>mail</w:t>
      </w:r>
      <w:r w:rsidRPr="00583FCF">
        <w:rPr>
          <w:lang w:val="ru-RU"/>
        </w:rPr>
        <w:t>, номер телефона, идентификаторы учетной записи, сведения об авторизации и настройках. Основание — заключение/исполнение договора, действия по инициативе субъекта, а п</w:t>
      </w:r>
      <w:r w:rsidRPr="00583FCF">
        <w:rPr>
          <w:lang w:val="ru-RU"/>
        </w:rPr>
        <w:t>ри необходимости — согласие.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3.2. Заключение и исполнение лицензионного договора: контактные данные, сведения о представителе, данные организации/ИП, история тарифов, платежные и расчетные сведения в объеме, поступающем Оператору от платежных/банковских си</w:t>
      </w:r>
      <w:r w:rsidRPr="00583FCF">
        <w:rPr>
          <w:lang w:val="ru-RU"/>
        </w:rPr>
        <w:t>стем. Основание — исполнение договора и обязанности, установленные законом.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lastRenderedPageBreak/>
        <w:t xml:space="preserve">3.3. Техническая поддержка и коммуникации: ФИО, </w:t>
      </w:r>
      <w:r>
        <w:t>e</w:t>
      </w:r>
      <w:r w:rsidRPr="00583FCF">
        <w:rPr>
          <w:lang w:val="ru-RU"/>
        </w:rPr>
        <w:t>-</w:t>
      </w:r>
      <w:r>
        <w:t>mail</w:t>
      </w:r>
      <w:r w:rsidRPr="00583FCF">
        <w:rPr>
          <w:lang w:val="ru-RU"/>
        </w:rPr>
        <w:t>, телефон, содержание обращения, вложения, технические сведения о сеансе. Основание — исполнение договора, законный интерес Оп</w:t>
      </w:r>
      <w:r w:rsidRPr="00583FCF">
        <w:rPr>
          <w:lang w:val="ru-RU"/>
        </w:rPr>
        <w:t>ератора в обеспечении работоспособности Системы и/или согласие, когда оно требуется.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3.4. Информационная безопасность и предотвращение злоупотреблений: </w:t>
      </w:r>
      <w:r>
        <w:t>IP</w:t>
      </w:r>
      <w:r w:rsidRPr="00583FCF">
        <w:rPr>
          <w:lang w:val="ru-RU"/>
        </w:rPr>
        <w:t>-адрес, дата/время запросов, сведения об устройстве/браузере, технические идентификаторы, журналы дейс</w:t>
      </w:r>
      <w:r w:rsidRPr="00583FCF">
        <w:rPr>
          <w:lang w:val="ru-RU"/>
        </w:rPr>
        <w:t>твий. Основание — законный интерес Оператора в защите Системы, пользователей и прав Оператора.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3.5. Обязательные сервисные уведомления о работе Системы, оплате, безопасности и изменении юридических документов направляются в связи с исполнением договора. Ре</w:t>
      </w:r>
      <w:r w:rsidRPr="00583FCF">
        <w:rPr>
          <w:lang w:val="ru-RU"/>
        </w:rPr>
        <w:t>кламные и маркетинговые сообщения направляются только при наличии отдельного законного основания; субъекту предоставляется возможность отказаться от них.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3.6. Аналитические </w:t>
      </w:r>
      <w:r>
        <w:t>cookies</w:t>
      </w:r>
      <w:r w:rsidRPr="00583FCF">
        <w:rPr>
          <w:lang w:val="ru-RU"/>
        </w:rPr>
        <w:t xml:space="preserve"> и аналогичные необязательные технологии используются при наличии предусмотр</w:t>
      </w:r>
      <w:r w:rsidRPr="00583FCF">
        <w:rPr>
          <w:lang w:val="ru-RU"/>
        </w:rPr>
        <w:t xml:space="preserve">енного законом основания/согласия. Технически необходимые </w:t>
      </w:r>
      <w:r>
        <w:t>cookies</w:t>
      </w:r>
      <w:r w:rsidRPr="00583FCF">
        <w:rPr>
          <w:lang w:val="ru-RU"/>
        </w:rPr>
        <w:t xml:space="preserve"> могут применяться для авторизации, безопасности, сохранения сессии и корректной работы Системы.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4. Действия с персональными данными и способы обработки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4.1. Оператор может осуществлять сбор,</w:t>
      </w:r>
      <w:r w:rsidRPr="00583FCF">
        <w:rPr>
          <w:lang w:val="ru-RU"/>
        </w:rPr>
        <w:t xml:space="preserve"> запись, систематизацию, накопление, хранение, уточнение, извлечение, использование, передачу в предусмотренных законом случаях, обезличивание, блокирование, удаление и уничтожение персональных данных.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4.2. Обработка осуществляется преимущественно автомати</w:t>
      </w:r>
      <w:r w:rsidRPr="00583FCF">
        <w:rPr>
          <w:lang w:val="ru-RU"/>
        </w:rPr>
        <w:t>зированным способом с использованием информационных систем; отдельные операции поддержки, договорной и бухгалтерской работы могут выполняться смешанным способом.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4.3. Оператор не принимает решений, порождающих юридические последствия для субъекта персональ</w:t>
      </w:r>
      <w:r w:rsidRPr="00583FCF">
        <w:rPr>
          <w:lang w:val="ru-RU"/>
        </w:rPr>
        <w:t>ных данных или иным образом существенно затрагивающих его права и законные интересы, исключительно на основании автоматизированной обработки персональных данных, если иное не предусмотрено законом или отдельным согласием.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5. Источники получения данных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5.1.</w:t>
      </w:r>
      <w:r w:rsidRPr="00583FCF">
        <w:rPr>
          <w:lang w:val="ru-RU"/>
        </w:rPr>
        <w:t xml:space="preserve"> Непосредственно от субъекта при регистрации, заполнении формы, обращении в поддержку, заключении договора и использовании Системы.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5.2. От организации или индивидуального предпринимателя, от имени либо в интересах которых действует пользователь, при </w:t>
      </w:r>
      <w:r w:rsidRPr="00583FCF">
        <w:rPr>
          <w:lang w:val="ru-RU"/>
        </w:rPr>
        <w:t>наличии правового основания.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5.3. Из документов, загружаемых клиентами в Систему. В такой ситуации клиент обязан иметь законное основание для передачи данных, а Оператор обрабатывает их в пределах договора и поручения на обработку персональных данных.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6. П</w:t>
      </w:r>
      <w:r w:rsidRPr="00583FCF">
        <w:rPr>
          <w:lang w:val="ru-RU"/>
        </w:rPr>
        <w:t>ередача третьим лицам и поручение обработки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6.1. Оператор вправе привлекать поставщиков хостинга, инфраструктуры, резервного копирования, доставки сервисных сообщений, мониторинга, технической поддержки и платежных сервисов в объеме, необходимом для работы</w:t>
      </w:r>
      <w:r w:rsidRPr="00583FCF">
        <w:rPr>
          <w:lang w:val="ru-RU"/>
        </w:rPr>
        <w:t xml:space="preserve"> Системы. Для маршрутизации </w:t>
      </w:r>
      <w:r>
        <w:t>AI</w:t>
      </w:r>
      <w:r w:rsidRPr="00583FCF">
        <w:rPr>
          <w:lang w:val="ru-RU"/>
        </w:rPr>
        <w:t xml:space="preserve">-запросов Оператор использует платформу </w:t>
      </w:r>
      <w:proofErr w:type="spellStart"/>
      <w:r>
        <w:t>RouterAI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>, оператором которой является ООО «ИНТЕР», и доступные через нее Модели ИИ.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6.2. При привлечении лица к обработке персональных данных по поручению Оператор устанавливает догов</w:t>
      </w:r>
      <w:r w:rsidRPr="00583FCF">
        <w:rPr>
          <w:lang w:val="ru-RU"/>
        </w:rPr>
        <w:t xml:space="preserve">орные требования к цели, составу и операциям обработки, конфиденциальности и безопасности данных. В действующей архитектуре </w:t>
      </w:r>
      <w:proofErr w:type="spellStart"/>
      <w:r>
        <w:t>RouterAI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 xml:space="preserve"> не используется как обработчик персональных данных физических лиц, содержащихся в загружаемых клиентами материалах или п</w:t>
      </w:r>
      <w:r w:rsidRPr="00583FCF">
        <w:rPr>
          <w:lang w:val="ru-RU"/>
        </w:rPr>
        <w:t>ользовательских запросах.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6.3. До направления содержания документа или запроса во внешний </w:t>
      </w:r>
      <w:r>
        <w:t>AI</w:t>
      </w:r>
      <w:r w:rsidRPr="00583FCF">
        <w:rPr>
          <w:lang w:val="ru-RU"/>
        </w:rPr>
        <w:t xml:space="preserve">-контур Система выполняет предварительную обработку, направленную на выявление, минимизацию и маскирование </w:t>
      </w:r>
      <w:r w:rsidRPr="00583FCF">
        <w:rPr>
          <w:lang w:val="ru-RU"/>
        </w:rPr>
        <w:lastRenderedPageBreak/>
        <w:t xml:space="preserve">персональных данных, не необходимых для анализа. В </w:t>
      </w:r>
      <w:proofErr w:type="spellStart"/>
      <w:r>
        <w:t>Router</w:t>
      </w:r>
      <w:r>
        <w:t>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 xml:space="preserve"> и далее провайдеру Модели ИИ должен направляться только текст или иной фрагмент, не содержащий персональных данных физических лиц.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6.4. Если автоматические средства не позволяют надежно исключить персональные данные из конкретного фрагмента, Оператор</w:t>
      </w:r>
      <w:r w:rsidRPr="00583FCF">
        <w:rPr>
          <w:lang w:val="ru-RU"/>
        </w:rPr>
        <w:t xml:space="preserve"> вправе ограничить или не выполнять внешний </w:t>
      </w:r>
      <w:r>
        <w:t>AI</w:t>
      </w:r>
      <w:r w:rsidRPr="00583FCF">
        <w:rPr>
          <w:lang w:val="ru-RU"/>
        </w:rPr>
        <w:t>-анализ такого фрагмента, обработать его иным способом либо предложить клиенту предварительно обезличить материал. Пользователям запрещается намеренно включать персональные данные физических лиц в свободные зап</w:t>
      </w:r>
      <w:r w:rsidRPr="00583FCF">
        <w:rPr>
          <w:lang w:val="ru-RU"/>
        </w:rPr>
        <w:t xml:space="preserve">росы к внешнему </w:t>
      </w:r>
      <w:r>
        <w:t>AI</w:t>
      </w:r>
      <w:r w:rsidRPr="00583FCF">
        <w:rPr>
          <w:lang w:val="ru-RU"/>
        </w:rPr>
        <w:t>-контуру, если такие данные не были предварительно обезличены.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6.5. Очищенные фрагменты могут передаваться через </w:t>
      </w:r>
      <w:proofErr w:type="spellStart"/>
      <w:r>
        <w:t>RouterAI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 xml:space="preserve"> провайдерам соответствующих Моделей ИИ, включая технологических партнеров </w:t>
      </w:r>
      <w:proofErr w:type="spellStart"/>
      <w:r>
        <w:t>RouterAI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>. Такая передача не должна в</w:t>
      </w:r>
      <w:r w:rsidRPr="00583FCF">
        <w:rPr>
          <w:lang w:val="ru-RU"/>
        </w:rPr>
        <w:t>ключать персональные данные физических лиц в рамках действующей архитектуры Системы.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7. Локализация и трансграничная передача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7.1. При сборе персональных данных граждан Российской Федерации запись, систематизация, накопление, хранение, уточнение и извлечен</w:t>
      </w:r>
      <w:r w:rsidRPr="00583FCF">
        <w:rPr>
          <w:lang w:val="ru-RU"/>
        </w:rPr>
        <w:t>ие осуществляются с соблюдением требований части 5 статьи 18 Закона № 152-ФЗ.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7.2. В действующей архитектуре Оператор не предусматривает трансграничную передачу персональных данных физических лиц из материалов клиентов или пользовательских запросов через </w:t>
      </w:r>
      <w:proofErr w:type="spellStart"/>
      <w:r>
        <w:t>R</w:t>
      </w:r>
      <w:r>
        <w:t>outerAI</w:t>
      </w:r>
      <w:proofErr w:type="spellEnd"/>
      <w:r w:rsidRPr="00583FCF">
        <w:rPr>
          <w:lang w:val="ru-RU"/>
        </w:rPr>
        <w:t>.</w:t>
      </w:r>
      <w:proofErr w:type="spellStart"/>
      <w:r>
        <w:t>ru</w:t>
      </w:r>
      <w:proofErr w:type="spellEnd"/>
      <w:r w:rsidRPr="00583FCF">
        <w:rPr>
          <w:lang w:val="ru-RU"/>
        </w:rPr>
        <w:t xml:space="preserve">: перед внешним </w:t>
      </w:r>
      <w:r>
        <w:t>AI</w:t>
      </w:r>
      <w:r w:rsidRPr="00583FCF">
        <w:rPr>
          <w:lang w:val="ru-RU"/>
        </w:rPr>
        <w:t>-анализом такие данные должны быть исключены или замаскированы. Если в будущем фактическая архитектура изменится и персональные данные потребуется передавать иностранному получателю, такая передача допускается только при наличии</w:t>
      </w:r>
      <w:r w:rsidRPr="00583FCF">
        <w:rPr>
          <w:lang w:val="ru-RU"/>
        </w:rPr>
        <w:t xml:space="preserve"> правового основания и после выполнения предусмотренных законом процедур, включая отдельное уведомление уполномоченного органа, когда оно обязательно.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7.3. Если конкретная функция Системы требует передачи данных иностранному получателю, Оператор вправе отк</w:t>
      </w:r>
      <w:r w:rsidRPr="00583FCF">
        <w:rPr>
          <w:lang w:val="ru-RU"/>
        </w:rPr>
        <w:t>лючить такую функцию, ограничить состав передаваемых данных либо запросить дополнительные действия/согласия, необходимые для соблюдения законодательства.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8. Сроки обработки и хранения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8.1. Данные учетной записи и связанные с использованием Системы сведения</w:t>
      </w:r>
      <w:r w:rsidRPr="00583FCF">
        <w:rPr>
          <w:lang w:val="ru-RU"/>
        </w:rPr>
        <w:t xml:space="preserve"> обрабатываются в течение срока действия учетной записи/договора и далее — в течение периода, необходимого для расчетов, рассмотрения претензий, исполнения обязанностей по закону и технического удаления данных.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8.2. Данные, обрабатываемые исключительно на </w:t>
      </w:r>
      <w:r w:rsidRPr="00583FCF">
        <w:rPr>
          <w:lang w:val="ru-RU"/>
        </w:rPr>
        <w:t>основании согласия, удаляются или прекращают обрабатываться при отзыве согласия, если у Оператора отсутствует иное законное основание продолжить обработку.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8.3. Материалы клиента после прекращения договора удаляются или обезличиваются в соответствии с лице</w:t>
      </w:r>
      <w:r w:rsidRPr="00583FCF">
        <w:rPr>
          <w:lang w:val="ru-RU"/>
        </w:rPr>
        <w:t>нзионным договором и технологическим циклом резервного копирования. Резервные копии не используются для обычной операционной обработки и уничтожаются по установленному циклу хранения.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8.4. Документы бухгалтерского, налогового и договорного учета могут хран</w:t>
      </w:r>
      <w:r w:rsidRPr="00583FCF">
        <w:rPr>
          <w:lang w:val="ru-RU"/>
        </w:rPr>
        <w:t>иться в течение сроков, установленных законодательством Российской Федерации.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9. Права субъекта персональных данных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9.1. Субъект вправе получать информацию об обработке его персональных данных, требовать уточнения, блокирования или уничтожения данных при н</w:t>
      </w:r>
      <w:r w:rsidRPr="00583FCF">
        <w:rPr>
          <w:lang w:val="ru-RU"/>
        </w:rPr>
        <w:t>аличии оснований, отозвать согласие, если обработка основана на согласии, а также обжаловать действия Оператора в уполномоченный орган или суд.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lastRenderedPageBreak/>
        <w:t xml:space="preserve">9.2. Обращения по вопросам персональных данных направляются на </w:t>
      </w:r>
      <w:r>
        <w:t>post</w:t>
      </w:r>
      <w:r w:rsidRPr="00583FCF">
        <w:rPr>
          <w:lang w:val="ru-RU"/>
        </w:rPr>
        <w:t>@</w:t>
      </w:r>
      <w:proofErr w:type="spellStart"/>
      <w:r w:rsidR="00332ED3">
        <w:t>aiskat</w:t>
      </w:r>
      <w:proofErr w:type="spellEnd"/>
      <w:r w:rsidR="00332ED3" w:rsidRPr="00332ED3">
        <w:rPr>
          <w:lang w:val="ru-RU"/>
        </w:rPr>
        <w:t>.</w:t>
      </w:r>
      <w:proofErr w:type="spellStart"/>
      <w:r w:rsidR="00332ED3">
        <w:t>ru</w:t>
      </w:r>
      <w:proofErr w:type="spellEnd"/>
      <w:r w:rsidRPr="00583FCF">
        <w:rPr>
          <w:lang w:val="ru-RU"/>
        </w:rPr>
        <w:t xml:space="preserve"> либо по адресу Оператора: 141206,</w:t>
      </w:r>
      <w:r w:rsidRPr="00583FCF">
        <w:rPr>
          <w:lang w:val="ru-RU"/>
        </w:rPr>
        <w:t xml:space="preserve"> Россия, Московская область, Пушкинский р-н, г. Пушкино, ул. Заводская, д. 4/25, кв. 7. Для защиты данных Оператор вправе запросить сведения, необходимые для идентификации заявителя и подтверждения его полномочий.</w:t>
      </w:r>
      <w:bookmarkStart w:id="0" w:name="_GoBack"/>
      <w:bookmarkEnd w:id="0"/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10. Меры защиты персональных данных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10.1. </w:t>
      </w:r>
      <w:r w:rsidRPr="00583FCF">
        <w:rPr>
          <w:lang w:val="ru-RU"/>
        </w:rPr>
        <w:t xml:space="preserve">Оператор применяет необходимые правовые, организационные и технические меры, включая разграничение доступа, управление учетными записями, </w:t>
      </w:r>
      <w:proofErr w:type="spellStart"/>
      <w:r w:rsidRPr="00583FCF">
        <w:rPr>
          <w:lang w:val="ru-RU"/>
        </w:rPr>
        <w:t>журналирование</w:t>
      </w:r>
      <w:proofErr w:type="spellEnd"/>
      <w:r w:rsidRPr="00583FCF">
        <w:rPr>
          <w:lang w:val="ru-RU"/>
        </w:rPr>
        <w:t xml:space="preserve">, резервное копирование, защищенные каналы связи, контроль уязвимостей и иные меры соразмерно характеру </w:t>
      </w:r>
      <w:r w:rsidRPr="00583FCF">
        <w:rPr>
          <w:lang w:val="ru-RU"/>
        </w:rPr>
        <w:t>и рискам обработки.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>10.2. В ООО «</w:t>
      </w:r>
      <w:r w:rsidR="00583FCF">
        <w:rPr>
          <w:lang w:val="ru-RU"/>
        </w:rPr>
        <w:t>АИ СКАТ</w:t>
      </w:r>
      <w:r w:rsidRPr="00583FCF">
        <w:rPr>
          <w:lang w:val="ru-RU"/>
        </w:rPr>
        <w:t>» назначается лицо, ответственное за организацию обработки персональных данных, утверждаются локальные документы и процедуры реагирования на инциденты.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10.3. В случае инцидента с персональными данными Оператор действует </w:t>
      </w:r>
      <w:r w:rsidRPr="00583FCF">
        <w:rPr>
          <w:lang w:val="ru-RU"/>
        </w:rPr>
        <w:t>в соответствии с требованиями законодательства, включая установленные сроки уведомления уполномоченного органа.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 xml:space="preserve">11. </w:t>
      </w:r>
      <w:r>
        <w:t>Cookies</w:t>
      </w:r>
      <w:r w:rsidRPr="00583FCF">
        <w:rPr>
          <w:lang w:val="ru-RU"/>
        </w:rPr>
        <w:t xml:space="preserve"> и технические данные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11.1. Система может сохранять технически необходимые </w:t>
      </w:r>
      <w:r>
        <w:t>cookies</w:t>
      </w:r>
      <w:r w:rsidRPr="00583FCF">
        <w:rPr>
          <w:lang w:val="ru-RU"/>
        </w:rPr>
        <w:t xml:space="preserve"> для авторизации, безопасности, балансировки нагруз</w:t>
      </w:r>
      <w:r w:rsidRPr="00583FCF">
        <w:rPr>
          <w:lang w:val="ru-RU"/>
        </w:rPr>
        <w:t>ки и сохранения пользовательских настроек.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11.2. Необязательные аналитические/маркетинговые </w:t>
      </w:r>
      <w:r>
        <w:t>cookies</w:t>
      </w:r>
      <w:r w:rsidRPr="00583FCF">
        <w:rPr>
          <w:lang w:val="ru-RU"/>
        </w:rPr>
        <w:t>, если применяются, подключаются с учетом требований к информированию и согласию. Пользователь может изменить соответствующие настройки через интерфейс Систе</w:t>
      </w:r>
      <w:r w:rsidRPr="00583FCF">
        <w:rPr>
          <w:lang w:val="ru-RU"/>
        </w:rPr>
        <w:t xml:space="preserve">мы/баннер </w:t>
      </w:r>
      <w:r>
        <w:t>cookies</w:t>
      </w:r>
      <w:r w:rsidRPr="00583FCF">
        <w:rPr>
          <w:lang w:val="ru-RU"/>
        </w:rPr>
        <w:t>, если такая функция предусмотрена.</w:t>
      </w:r>
    </w:p>
    <w:p w:rsidR="004D5D18" w:rsidRPr="00583FCF" w:rsidRDefault="007176E4">
      <w:pPr>
        <w:pStyle w:val="1"/>
        <w:rPr>
          <w:lang w:val="ru-RU"/>
        </w:rPr>
      </w:pPr>
      <w:r w:rsidRPr="00583FCF">
        <w:rPr>
          <w:lang w:val="ru-RU"/>
        </w:rPr>
        <w:t>12. Изменение Политики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12.1. Оператор вправе обновлять Политику при изменении законодательства, архитектуры Системы или процессов обработки данных. Новая редакция применяется с даты публикации, если в </w:t>
      </w:r>
      <w:r w:rsidRPr="00583FCF">
        <w:rPr>
          <w:lang w:val="ru-RU"/>
        </w:rPr>
        <w:t>ней не указан иной срок.</w:t>
      </w:r>
    </w:p>
    <w:p w:rsidR="004D5D18" w:rsidRPr="00583FCF" w:rsidRDefault="007176E4">
      <w:pPr>
        <w:jc w:val="both"/>
        <w:rPr>
          <w:lang w:val="ru-RU"/>
        </w:rPr>
      </w:pPr>
      <w:r w:rsidRPr="00583FCF">
        <w:rPr>
          <w:lang w:val="ru-RU"/>
        </w:rPr>
        <w:t xml:space="preserve">12.2. Существенные изменения, способные повлиять на права пользователей, доводятся до сведения пользователей разумным способом, включая уведомление в Системе или по </w:t>
      </w:r>
      <w:r>
        <w:t>e</w:t>
      </w:r>
      <w:r w:rsidRPr="00583FCF">
        <w:rPr>
          <w:lang w:val="ru-RU"/>
        </w:rPr>
        <w:t>-</w:t>
      </w:r>
      <w:r>
        <w:t>mail</w:t>
      </w:r>
      <w:r w:rsidRPr="00583FCF">
        <w:rPr>
          <w:lang w:val="ru-RU"/>
        </w:rPr>
        <w:t>.</w:t>
      </w:r>
    </w:p>
    <w:p w:rsidR="004D5D18" w:rsidRDefault="007176E4">
      <w:pPr>
        <w:pStyle w:val="1"/>
      </w:pPr>
      <w:r>
        <w:t>РЕКВИЗИТЫ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4D5D18">
        <w:trPr>
          <w:tblHeader/>
          <w:jc w:val="center"/>
        </w:trPr>
        <w:tc>
          <w:tcPr>
            <w:tcW w:w="2835" w:type="dxa"/>
            <w:shd w:val="clear" w:color="auto" w:fill="EDEDED"/>
          </w:tcPr>
          <w:p w:rsidR="004D5D18" w:rsidRDefault="007176E4">
            <w:r>
              <w:t>Сведения</w:t>
            </w:r>
          </w:p>
        </w:tc>
        <w:tc>
          <w:tcPr>
            <w:tcW w:w="6236" w:type="dxa"/>
            <w:shd w:val="clear" w:color="auto" w:fill="EDEDED"/>
          </w:tcPr>
          <w:p w:rsidR="004D5D18" w:rsidRDefault="007176E4">
            <w:r>
              <w:t>Оператор персональных данных</w:t>
            </w:r>
          </w:p>
        </w:tc>
      </w:tr>
      <w:tr w:rsidR="004D5D18" w:rsidRPr="00583FCF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Полное на</w:t>
            </w:r>
            <w:r>
              <w:t>именование</w:t>
            </w:r>
          </w:p>
        </w:tc>
        <w:tc>
          <w:tcPr>
            <w:tcW w:w="6236" w:type="dxa"/>
            <w:vAlign w:val="center"/>
          </w:tcPr>
          <w:p w:rsidR="004D5D18" w:rsidRPr="00583FCF" w:rsidRDefault="007176E4">
            <w:pPr>
              <w:rPr>
                <w:lang w:val="ru-RU"/>
              </w:rPr>
            </w:pPr>
            <w:r w:rsidRPr="00583FCF">
              <w:rPr>
                <w:lang w:val="ru-RU"/>
              </w:rPr>
              <w:t>ОБЩЕСТВО С ОГРАНИЧЕННОЙ ОТВЕТСТВЕННОСТЬЮ «</w:t>
            </w:r>
            <w:r w:rsidR="00583FCF">
              <w:rPr>
                <w:lang w:val="ru-RU"/>
              </w:rPr>
              <w:t>АВТОМАТИЧЕСКАЯ ИНТЕЛЛЕКТУАЛЬНАЯ СИСТЕМА КОНТРОЛЯ И АНАЛИЗА ТЕНДЕРОВ</w:t>
            </w:r>
            <w:r w:rsidRPr="00583FCF">
              <w:rPr>
                <w:lang w:val="ru-RU"/>
              </w:rPr>
              <w:t>»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proofErr w:type="spellStart"/>
            <w:r>
              <w:t>Сокращенное</w:t>
            </w:r>
            <w:proofErr w:type="spellEnd"/>
            <w:r>
              <w:t xml:space="preserve"> </w:t>
            </w:r>
            <w:proofErr w:type="spellStart"/>
            <w:r>
              <w:t>наименование</w:t>
            </w:r>
            <w:proofErr w:type="spellEnd"/>
          </w:p>
        </w:tc>
        <w:tc>
          <w:tcPr>
            <w:tcW w:w="6236" w:type="dxa"/>
            <w:vAlign w:val="center"/>
          </w:tcPr>
          <w:p w:rsidR="004D5D18" w:rsidRDefault="007176E4">
            <w:r>
              <w:t>ООО «</w:t>
            </w:r>
            <w:r w:rsidR="00583FCF">
              <w:t>АИ СКАТ</w:t>
            </w:r>
            <w:r>
              <w:t>»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ОГРН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1205000106860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ИНН / КПП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5038156140 / 503801001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Адрес</w:t>
            </w:r>
          </w:p>
        </w:tc>
        <w:tc>
          <w:tcPr>
            <w:tcW w:w="6236" w:type="dxa"/>
            <w:vAlign w:val="center"/>
          </w:tcPr>
          <w:p w:rsidR="004D5D18" w:rsidRDefault="007176E4">
            <w:r w:rsidRPr="00583FCF">
              <w:rPr>
                <w:lang w:val="ru-RU"/>
              </w:rPr>
              <w:t xml:space="preserve">141206, Россия, Московская область, Пушкинский р-н, г. Пушкино, ул. </w:t>
            </w:r>
            <w:proofErr w:type="spellStart"/>
            <w:r>
              <w:t>Заводская</w:t>
            </w:r>
            <w:proofErr w:type="spellEnd"/>
            <w:r>
              <w:t>, д. 4/25, кв. 7</w:t>
            </w:r>
          </w:p>
        </w:tc>
      </w:tr>
      <w:tr w:rsidR="004D5D18" w:rsidRPr="00583FCF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Директор</w:t>
            </w:r>
          </w:p>
        </w:tc>
        <w:tc>
          <w:tcPr>
            <w:tcW w:w="6236" w:type="dxa"/>
            <w:vAlign w:val="center"/>
          </w:tcPr>
          <w:p w:rsidR="004D5D18" w:rsidRPr="00583FCF" w:rsidRDefault="007176E4">
            <w:pPr>
              <w:rPr>
                <w:lang w:val="ru-RU"/>
              </w:rPr>
            </w:pPr>
            <w:r w:rsidRPr="00583FCF">
              <w:rPr>
                <w:lang w:val="ru-RU"/>
              </w:rPr>
              <w:t>Блохин Федор Владимирович, действует на основании Устава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E-mail</w:t>
            </w:r>
          </w:p>
        </w:tc>
        <w:tc>
          <w:tcPr>
            <w:tcW w:w="6236" w:type="dxa"/>
            <w:vAlign w:val="center"/>
          </w:tcPr>
          <w:p w:rsidR="004D5D18" w:rsidRDefault="007176E4" w:rsidP="00583FCF">
            <w:r>
              <w:t>post@</w:t>
            </w:r>
            <w:r w:rsidR="00583FCF">
              <w:t>aiskat.ru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Телефон</w:t>
            </w:r>
          </w:p>
        </w:tc>
        <w:tc>
          <w:tcPr>
            <w:tcW w:w="6236" w:type="dxa"/>
            <w:vAlign w:val="center"/>
          </w:tcPr>
          <w:p w:rsidR="004D5D18" w:rsidRDefault="00583FCF">
            <w:r w:rsidRPr="00583FCF">
              <w:t>+7 (495) 088 38 81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lastRenderedPageBreak/>
              <w:t>Банк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АО «ТБанк»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Расчетный счет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40702810210000731589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Корреспондентский счет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30101810145250000974</w:t>
            </w:r>
          </w:p>
        </w:tc>
      </w:tr>
      <w:tr w:rsidR="004D5D18">
        <w:trPr>
          <w:jc w:val="center"/>
        </w:trPr>
        <w:tc>
          <w:tcPr>
            <w:tcW w:w="2835" w:type="dxa"/>
            <w:vAlign w:val="center"/>
          </w:tcPr>
          <w:p w:rsidR="004D5D18" w:rsidRDefault="007176E4">
            <w:r>
              <w:t>БИК</w:t>
            </w:r>
          </w:p>
        </w:tc>
        <w:tc>
          <w:tcPr>
            <w:tcW w:w="6236" w:type="dxa"/>
            <w:vAlign w:val="center"/>
          </w:tcPr>
          <w:p w:rsidR="004D5D18" w:rsidRDefault="007176E4">
            <w:r>
              <w:t>044525974</w:t>
            </w:r>
          </w:p>
        </w:tc>
      </w:tr>
    </w:tbl>
    <w:p w:rsidR="007176E4" w:rsidRDefault="007176E4"/>
    <w:sectPr w:rsidR="007176E4" w:rsidSect="00034616">
      <w:footerReference w:type="default" r:id="rId8"/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E4" w:rsidRDefault="007176E4">
      <w:pPr>
        <w:spacing w:after="0" w:line="240" w:lineRule="auto"/>
      </w:pPr>
      <w:r>
        <w:separator/>
      </w:r>
    </w:p>
  </w:endnote>
  <w:endnote w:type="continuationSeparator" w:id="0">
    <w:p w:rsidR="007176E4" w:rsidRDefault="0071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D18" w:rsidRPr="00583FCF" w:rsidRDefault="007176E4">
    <w:pPr>
      <w:pStyle w:val="a7"/>
      <w:jc w:val="center"/>
      <w:rPr>
        <w:lang w:val="ru-RU"/>
      </w:rPr>
    </w:pPr>
    <w:r w:rsidRPr="00583FCF">
      <w:rPr>
        <w:i/>
        <w:sz w:val="16"/>
        <w:lang w:val="ru-RU"/>
      </w:rPr>
      <w:t>ООО «</w:t>
    </w:r>
    <w:r w:rsidR="00583FCF">
      <w:rPr>
        <w:i/>
        <w:sz w:val="16"/>
        <w:lang w:val="ru-RU"/>
      </w:rPr>
      <w:t>АИ СКАТ</w:t>
    </w:r>
    <w:r w:rsidRPr="00583FCF">
      <w:rPr>
        <w:i/>
        <w:sz w:val="16"/>
        <w:lang w:val="ru-RU"/>
      </w:rPr>
      <w:t>» — Политика в отношении обработки персональных данных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E4" w:rsidRDefault="007176E4">
      <w:pPr>
        <w:spacing w:after="0" w:line="240" w:lineRule="auto"/>
      </w:pPr>
      <w:r>
        <w:separator/>
      </w:r>
    </w:p>
  </w:footnote>
  <w:footnote w:type="continuationSeparator" w:id="0">
    <w:p w:rsidR="007176E4" w:rsidRDefault="00717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ED3"/>
    <w:rsid w:val="004D5D18"/>
    <w:rsid w:val="00583FCF"/>
    <w:rsid w:val="007176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56BF0"/>
  <w14:defaultImageDpi w14:val="300"/>
  <w15:docId w15:val="{D713806B-0D0F-4797-ABA6-D6E4D579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0E4297-928A-42FE-9E8E-E25C7C8A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ххх</cp:lastModifiedBy>
  <cp:revision>3</cp:revision>
  <dcterms:created xsi:type="dcterms:W3CDTF">2013-12-23T23:15:00Z</dcterms:created>
  <dcterms:modified xsi:type="dcterms:W3CDTF">2026-08-31T20:56:00Z</dcterms:modified>
  <cp:category/>
</cp:coreProperties>
</file>